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关于对市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政协十四届三次会议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第0195号提案</w:t>
      </w:r>
      <w:r>
        <w:rPr>
          <w:rFonts w:hint="eastAsia" w:ascii="方正小标宋简体" w:eastAsia="方正小标宋简体"/>
          <w:sz w:val="44"/>
          <w:szCs w:val="44"/>
        </w:rPr>
        <w:t>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民进阳泉市委会：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您的提案已收悉，现就提案内容做出以下几点答复：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一、我市非遗保护事业从无到有、逐步摸索，正沿着巩固成果、完善机制、创新传承的方向不断推进。自2005年我市全面启动非物质文化遗产保护工作以来，已经进行了三次系统性普查，参与六批省级非遗代表性项目申报，四批市级非遗代表项目申报工作，国家、省、市、县四级非物质文化遗产名录数目不断增加，以非遗类别、保护单位、传承能力等多项指标为基础建立了较为完备的非遗项目档案、非遗代表性传承人档案、专家评审资料及培训活动档案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二、我市依法对非遗传承人进行培训和普法教育，支持各级非遗项目保护单位及非遗传承人开展非遗传承、公益性宣传、传承实践等活动，认定市级非物质文化遗产项目传习所和传习基地17家，综合性的非物质文化遗产博物馆和专题博物馆多个。确保非遗保护制度、政策和举措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三、我市不断创新非遗的传播传承。坚持做好“文化和自然遗产日”非物质文化遗产系列宣传活动，通过“非物质文化遗产进校园”、“非物质文化遗产进景区”等活动，深入推进文旅深度融合发展，依法组织非遗传承人参加培训，切实提高传承保护能力，积极稳妥地推进我市与外市外省进行非物质文化遗产交流，不断探索非物质文化遗产实现产业发展模式。我市积极培育优势传统工艺开办企业，支持企业培育自主品牌。建成了许多以传统工艺为核心的文化企业，不断促进非遗传承与产业发展相辅相成、良性循环、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接下来，我市将继续依托非遗相关法律法规、制度和政策，坚持创造性转化、创新性发展，探索阳泉市非遗保护传承发展的方式方法，积累阳泉经验，将非遗保护深度融入到全市文旅工作中，推动我市文化事业和文化产业大发展大繁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以上答复是否满意，如有意见，敬请及时反馈。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感谢您对我市非遗工作的关心和支持，并欢迎今后提出更多的宝贵意见。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　　　　　　　　　　　　　　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单位负责人：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承  办  人：许恒瑞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96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11"/>
          <w:kern w:val="2"/>
          <w:sz w:val="32"/>
          <w:szCs w:val="32"/>
          <w:highlight w:val="none"/>
          <w:rtl w:val="0"/>
          <w:lang w:val="en-US" w:eastAsia="zh-CN" w:bidi="ar-SA"/>
        </w:rPr>
        <w:t>联 系 电 话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：2293053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阳泉市文化和旅游局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2024年10月12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YjM4NjQ0YTNiMDkwNWM4Y2YzNGQ0OGM1ZGZkNDYifQ=="/>
  </w:docVars>
  <w:rsids>
    <w:rsidRoot w:val="59B3655E"/>
    <w:rsid w:val="03642993"/>
    <w:rsid w:val="3BF249E7"/>
    <w:rsid w:val="3FEFC8E0"/>
    <w:rsid w:val="537B4C8F"/>
    <w:rsid w:val="57CFC7DC"/>
    <w:rsid w:val="59B3655E"/>
    <w:rsid w:val="7F5FA175"/>
    <w:rsid w:val="7FEBCFCD"/>
    <w:rsid w:val="93BF3400"/>
    <w:rsid w:val="FFEDC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4F81BD" w:sz="8" w:space="4"/>
      </w:pBdr>
      <w:spacing w:after="300"/>
      <w:contextualSpacing/>
    </w:pPr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731</Characters>
  <Lines>0</Lines>
  <Paragraphs>0</Paragraphs>
  <TotalTime>1</TotalTime>
  <ScaleCrop>false</ScaleCrop>
  <LinksUpToDate>false</LinksUpToDate>
  <CharactersWithSpaces>731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2024-08-02T10:23:00Z</dcterms:created>
  <dc:creator>薪火</dc:creator>
  <cp:lastModifiedBy>greatwall</cp:lastModifiedBy>
  <dcterms:modified xsi:type="dcterms:W3CDTF">2024-10-14T17:10:59Z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4520850030C14894B9D98C18A7DC2E0B_13</vt:lpwstr>
  </property>
</Properties>
</file>