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color w:val="auto"/>
          <w:sz w:val="44"/>
          <w:szCs w:val="44"/>
        </w:rPr>
        <w:t>关于对市</w:t>
      </w:r>
      <w:r>
        <w:rPr>
          <w:rFonts w:hint="eastAsia" w:ascii="方正小标宋简体" w:eastAsia="方正小标宋简体"/>
          <w:color w:val="auto"/>
          <w:sz w:val="44"/>
          <w:szCs w:val="44"/>
          <w:lang w:eastAsia="zh-CN"/>
        </w:rPr>
        <w:t>政协十四届三次会议</w:t>
      </w:r>
      <w:r>
        <w:rPr>
          <w:rFonts w:hint="eastAsia" w:ascii="方正小标宋简体" w:eastAsia="方正小标宋简体"/>
          <w:sz w:val="44"/>
          <w:szCs w:val="44"/>
          <w:lang w:val="en-US" w:eastAsia="zh-CN"/>
        </w:rPr>
        <w:t>第0264号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lang w:val="en-US" w:eastAsia="zh-CN"/>
        </w:rPr>
        <w:t>提案</w:t>
      </w:r>
      <w:r>
        <w:rPr>
          <w:rFonts w:hint="eastAsia" w:ascii="方正小标宋简体" w:eastAsia="方正小标宋简体"/>
          <w:sz w:val="44"/>
          <w:szCs w:val="44"/>
        </w:rPr>
        <w:t>的答复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CESI仿宋-GB2312" w:hAnsi="CESI仿宋-GB2312" w:eastAsia="CESI仿宋-GB2312" w:cs="CESI仿宋-GB2312"/>
          <w:sz w:val="32"/>
          <w:szCs w:val="40"/>
          <w:lang w:val="en-US" w:eastAsia="zh-CN"/>
        </w:rPr>
      </w:pPr>
      <w:r>
        <w:rPr>
          <w:rFonts w:hint="eastAsia" w:ascii="CESI仿宋-GB2312" w:hAnsi="CESI仿宋-GB2312" w:eastAsia="CESI仿宋-GB2312" w:cs="CESI仿宋-GB2312"/>
          <w:sz w:val="32"/>
          <w:szCs w:val="40"/>
          <w:lang w:val="en-US" w:eastAsia="zh-CN"/>
        </w:rPr>
        <w:t>尊敬的李强委员：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40"/>
          <w:lang w:val="en-US" w:eastAsia="zh-CN"/>
        </w:rPr>
      </w:pPr>
      <w:r>
        <w:rPr>
          <w:rFonts w:hint="eastAsia" w:ascii="CESI仿宋-GB2312" w:hAnsi="CESI仿宋-GB2312" w:eastAsia="CESI仿宋-GB2312" w:cs="CESI仿宋-GB2312"/>
          <w:sz w:val="32"/>
          <w:szCs w:val="40"/>
          <w:lang w:val="en-US" w:eastAsia="zh-CN"/>
        </w:rPr>
        <w:t>您的提案已收悉，现就提案内容做出以下几点答复：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40"/>
          <w:lang w:val="en-US" w:eastAsia="zh-CN"/>
        </w:rPr>
      </w:pPr>
      <w:r>
        <w:rPr>
          <w:rFonts w:hint="eastAsia" w:ascii="CESI仿宋-GB2312" w:hAnsi="CESI仿宋-GB2312" w:eastAsia="CESI仿宋-GB2312" w:cs="CESI仿宋-GB2312"/>
          <w:sz w:val="32"/>
          <w:szCs w:val="40"/>
          <w:lang w:val="en-US" w:eastAsia="zh-CN"/>
        </w:rPr>
        <w:t>一、民间艺术内涵丰富，涉及广发，与我国非物质文化遗产十大类别的大多数领域有高度重合，是非遗保护工作的重要内容。我市高度重视民间艺术中具有重要历史、文学艺术价值的项目为重要挖掘调查对象，将这些极具阳泉各地乡土文化特色，属于阳泉民间特有的手工技艺和生产生活习俗且具有明显地域性的项目，尽可能地列入到非物质文化遗产名录中，推荐入选省级以上项目名录，使其得到有效保护传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40"/>
          <w:lang w:val="en-US" w:eastAsia="zh-CN"/>
        </w:rPr>
      </w:pPr>
      <w:r>
        <w:rPr>
          <w:rFonts w:hint="eastAsia" w:ascii="CESI仿宋-GB2312" w:hAnsi="CESI仿宋-GB2312" w:eastAsia="CESI仿宋-GB2312" w:cs="CESI仿宋-GB2312"/>
          <w:sz w:val="32"/>
          <w:szCs w:val="40"/>
          <w:lang w:val="en-US" w:eastAsia="zh-CN"/>
        </w:rPr>
        <w:t>二、我市巩固发展非遗宣传展示常态化活动，探索创新非遗传播传承的新途径。坚持做好“文化和自然遗产日”非物质文化遗产系列宣传活动，坚持开展非遗讲座、非遗技艺展示活动等多种形式的展示展演活动，积极开展我市非遗民间艺术对外交流活动，扩大影响力，不断吸引更多社会力量加入到民间艺术的保护传承中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40"/>
          <w:lang w:val="en-US" w:eastAsia="zh-CN"/>
        </w:rPr>
      </w:pPr>
      <w:r>
        <w:rPr>
          <w:rFonts w:hint="eastAsia" w:ascii="CESI仿宋-GB2312" w:hAnsi="CESI仿宋-GB2312" w:eastAsia="CESI仿宋-GB2312" w:cs="CESI仿宋-GB2312"/>
          <w:sz w:val="32"/>
          <w:szCs w:val="40"/>
          <w:lang w:val="en-US" w:eastAsia="zh-CN"/>
        </w:rPr>
        <w:t>三、我市依法组织非遗传承培训，高质量开展非遗普法和培训工作，精心设计，针对性选题授课，切实提高我市非遗传承人的保护传承能力，增强民间艺术人员坚持发展非遗的信心。我市持续性地开展“非遗进校园”、“非遗进景区”活动，探索“非遗进社区”、非遗体验课，非遗研学等方式，将我市非遗项目纳入本地教材课本和教学活动中去，不断着力把非遗相关民间艺术类融入到课外实践中，研究更符合青少年特点的传承传习办法，厚植非遗传承的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40"/>
          <w:lang w:val="en-US" w:eastAsia="zh-CN"/>
        </w:rPr>
      </w:pPr>
      <w:r>
        <w:rPr>
          <w:rFonts w:hint="eastAsia" w:ascii="CESI仿宋-GB2312" w:hAnsi="CESI仿宋-GB2312" w:eastAsia="CESI仿宋-GB2312" w:cs="CESI仿宋-GB2312"/>
          <w:sz w:val="32"/>
          <w:szCs w:val="40"/>
          <w:lang w:val="en-US" w:eastAsia="zh-CN"/>
        </w:rPr>
        <w:t>接下来，我市将继续依托《中华人民共和国非物质文化遗产法》、《国务院办公厅关于加强我国非物质文化遗产保护工作的意见》、《山西省非物质文化遗产条例》等法律法规，挖掘保护好我市非物质文化遗产资源，促进非遗文化的创造性转化、创新性发展，造福我市人民群众。</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val="0"/>
          <w:bCs w:val="0"/>
          <w:color w:val="auto"/>
          <w:kern w:val="2"/>
          <w:sz w:val="32"/>
          <w:szCs w:val="32"/>
          <w:highlight w:val="none"/>
          <w:rtl w:val="0"/>
          <w:lang w:val="en-US" w:eastAsia="zh-CN" w:bidi="ar-SA"/>
        </w:rPr>
      </w:pPr>
      <w:bookmarkStart w:id="0" w:name="_GoBack"/>
      <w:bookmarkEnd w:id="0"/>
      <w:r>
        <w:rPr>
          <w:rFonts w:hint="eastAsia" w:ascii="仿宋" w:hAnsi="仿宋" w:eastAsia="仿宋" w:cs="仿宋"/>
          <w:b w:val="0"/>
          <w:bCs w:val="0"/>
          <w:color w:val="auto"/>
          <w:kern w:val="2"/>
          <w:sz w:val="32"/>
          <w:szCs w:val="32"/>
          <w:highlight w:val="none"/>
          <w:rtl w:val="0"/>
          <w:lang w:val="en-US" w:eastAsia="zh-CN" w:bidi="ar-SA"/>
        </w:rPr>
        <w:t>单位负责人：</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val="0"/>
          <w:bCs w:val="0"/>
          <w:color w:val="auto"/>
          <w:kern w:val="2"/>
          <w:sz w:val="32"/>
          <w:szCs w:val="32"/>
          <w:highlight w:val="none"/>
          <w:rtl w:val="0"/>
          <w:lang w:val="en-US" w:eastAsia="zh-CN" w:bidi="ar-SA"/>
        </w:rPr>
      </w:pPr>
      <w:r>
        <w:rPr>
          <w:rFonts w:hint="eastAsia" w:ascii="仿宋" w:hAnsi="仿宋" w:eastAsia="仿宋" w:cs="仿宋"/>
          <w:b w:val="0"/>
          <w:bCs w:val="0"/>
          <w:color w:val="auto"/>
          <w:kern w:val="2"/>
          <w:sz w:val="32"/>
          <w:szCs w:val="32"/>
          <w:highlight w:val="none"/>
          <w:rtl w:val="0"/>
          <w:lang w:val="en-US" w:eastAsia="zh-CN" w:bidi="ar-SA"/>
        </w:rPr>
        <w:t>承  办  人：许恒瑞</w:t>
      </w:r>
    </w:p>
    <w:p>
      <w:pPr>
        <w:keepNext w:val="0"/>
        <w:keepLines w:val="0"/>
        <w:pageBreakBefore w:val="0"/>
        <w:kinsoku/>
        <w:wordWrap/>
        <w:overflowPunct/>
        <w:topLinePunct w:val="0"/>
        <w:autoSpaceDE/>
        <w:autoSpaceDN/>
        <w:bidi w:val="0"/>
        <w:adjustRightInd/>
        <w:spacing w:line="560" w:lineRule="exact"/>
        <w:ind w:firstLine="596" w:firstLineChars="200"/>
        <w:textAlignment w:val="auto"/>
        <w:rPr>
          <w:rFonts w:hint="default" w:ascii="仿宋" w:hAnsi="仿宋" w:eastAsia="仿宋" w:cs="仿宋"/>
          <w:b w:val="0"/>
          <w:bCs w:val="0"/>
          <w:color w:val="auto"/>
          <w:kern w:val="2"/>
          <w:sz w:val="32"/>
          <w:szCs w:val="32"/>
          <w:highlight w:val="none"/>
          <w:rtl w:val="0"/>
          <w:lang w:val="en-US" w:eastAsia="zh-CN" w:bidi="ar-SA"/>
        </w:rPr>
      </w:pPr>
      <w:r>
        <w:rPr>
          <w:rFonts w:hint="eastAsia" w:ascii="仿宋" w:hAnsi="仿宋" w:eastAsia="仿宋" w:cs="仿宋"/>
          <w:b w:val="0"/>
          <w:bCs w:val="0"/>
          <w:color w:val="auto"/>
          <w:spacing w:val="-11"/>
          <w:kern w:val="2"/>
          <w:sz w:val="32"/>
          <w:szCs w:val="32"/>
          <w:highlight w:val="none"/>
          <w:rtl w:val="0"/>
          <w:lang w:val="en-US" w:eastAsia="zh-CN" w:bidi="ar-SA"/>
        </w:rPr>
        <w:t>联 系 电 话</w:t>
      </w:r>
      <w:r>
        <w:rPr>
          <w:rFonts w:hint="eastAsia" w:ascii="仿宋" w:hAnsi="仿宋" w:eastAsia="仿宋" w:cs="仿宋"/>
          <w:b w:val="0"/>
          <w:bCs w:val="0"/>
          <w:color w:val="auto"/>
          <w:kern w:val="2"/>
          <w:sz w:val="32"/>
          <w:szCs w:val="32"/>
          <w:highlight w:val="none"/>
          <w:rtl w:val="0"/>
          <w:lang w:val="en-US" w:eastAsia="zh-CN" w:bidi="ar-SA"/>
        </w:rPr>
        <w:t>：2293053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32"/>
          <w:szCs w:val="40"/>
          <w:lang w:val="en-US" w:eastAsia="zh-CN"/>
        </w:rPr>
      </w:pPr>
      <w:r>
        <w:rPr>
          <w:rFonts w:hint="eastAsia" w:ascii="CESI仿宋-GB2312" w:hAnsi="CESI仿宋-GB2312" w:eastAsia="CESI仿宋-GB2312" w:cs="CESI仿宋-GB2312"/>
          <w:sz w:val="32"/>
          <w:szCs w:val="40"/>
          <w:lang w:val="en-US" w:eastAsia="zh-CN"/>
        </w:rPr>
        <w:t xml:space="preserve">       阳泉市文化和旅游局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CESI仿宋-GB2312" w:hAnsi="CESI仿宋-GB2312" w:eastAsia="CESI仿宋-GB2312" w:cs="CESI仿宋-GB2312"/>
          <w:sz w:val="32"/>
          <w:szCs w:val="40"/>
          <w:lang w:val="en-US" w:eastAsia="zh-CN"/>
        </w:rPr>
      </w:pPr>
      <w:r>
        <w:rPr>
          <w:rFonts w:hint="eastAsia" w:ascii="CESI仿宋-GB2312" w:hAnsi="CESI仿宋-GB2312" w:eastAsia="CESI仿宋-GB2312" w:cs="CESI仿宋-GB2312"/>
          <w:sz w:val="32"/>
          <w:szCs w:val="40"/>
          <w:lang w:val="en-US" w:eastAsia="zh-CN"/>
        </w:rPr>
        <w:t xml:space="preserve">       2024年10月12日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auto"/>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00"/>
    <w:family w:val="auto"/>
    <w:pitch w:val="default"/>
    <w:sig w:usb0="00000000" w:usb1="00000000" w:usb2="00000016" w:usb3="00000000" w:csb0="00040001"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yYjM4NjQ0YTNiMDkwNWM4Y2YzNGQ0OGM1ZGZkNDYifQ=="/>
  </w:docVars>
  <w:rsids>
    <w:rsidRoot w:val="49982BC7"/>
    <w:rsid w:val="22847EC7"/>
    <w:rsid w:val="3BFF4EBB"/>
    <w:rsid w:val="42A2391B"/>
    <w:rsid w:val="47E101D3"/>
    <w:rsid w:val="49982BC7"/>
    <w:rsid w:val="76FA7032"/>
    <w:rsid w:val="BB7BAD85"/>
    <w:rsid w:val="D7F33F15"/>
    <w:rsid w:val="EFBE1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pBdr>
        <w:bottom w:val="single" w:color="4F81BD" w:sz="8" w:space="4"/>
      </w:pBdr>
      <w:spacing w:after="300"/>
      <w:contextualSpacing/>
    </w:pPr>
    <w:rPr>
      <w:rFonts w:ascii="Cambria" w:hAnsi="Cambria" w:eastAsia="宋体" w:cs="Times New Roman"/>
      <w:color w:val="17365D"/>
      <w:spacing w:val="5"/>
      <w:kern w:val="28"/>
      <w:sz w:val="52"/>
      <w:szCs w:val="5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705</Words>
  <Characters>705</Characters>
  <Lines>0</Lines>
  <Paragraphs>0</Paragraphs>
  <TotalTime>1</TotalTime>
  <ScaleCrop>false</ScaleCrop>
  <LinksUpToDate>false</LinksUpToDate>
  <CharactersWithSpaces>705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2024-08-01T18:27:00Z</dcterms:created>
  <dc:creator>薪火</dc:creator>
  <cp:lastModifiedBy>greatwall</cp:lastModifiedBy>
  <dcterms:modified xsi:type="dcterms:W3CDTF">2024-10-14T17:09:50Z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55F3CBD771CD44C5A5F199EE15B59D9C_13</vt:lpwstr>
  </property>
</Properties>
</file>