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关于建议加大刺绣技艺非物质文化遗产传承力度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的答复</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尊敬的蔡琳君代表：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仿宋_GB2312" w:eastAsia="仿宋_GB2312"/>
          <w:sz w:val="32"/>
          <w:szCs w:val="32"/>
          <w:lang w:val="en-US" w:eastAsia="zh-CN"/>
        </w:rPr>
        <w:t>您的提案已收悉，现就提案内容做出以下几点答复：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阳泉布老虎于2011年入选第三批省级非物质文化遗产名录，也是我市入选省级较早的非遗项目之一，</w:t>
      </w:r>
      <w:r>
        <w:rPr>
          <w:rFonts w:ascii="仿宋_GB2312" w:eastAsia="仿宋_GB2312"/>
          <w:sz w:val="32"/>
          <w:szCs w:val="32"/>
        </w:rPr>
        <w:t>主要包括传统布艺、刺绣和布贴等技艺。其材料主要以棉布、绸</w:t>
      </w:r>
      <w:bookmarkStart w:id="0" w:name="_GoBack"/>
      <w:bookmarkEnd w:id="0"/>
      <w:r>
        <w:rPr>
          <w:rFonts w:ascii="仿宋_GB2312" w:eastAsia="仿宋_GB2312"/>
          <w:sz w:val="32"/>
          <w:szCs w:val="32"/>
        </w:rPr>
        <w:t>缎、彩绢等为主，制作出的布老虎形象生动，深受人们喜爱</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仿宋_GB2312" w:eastAsia="仿宋_GB2312"/>
          <w:sz w:val="32"/>
          <w:szCs w:val="32"/>
        </w:rPr>
        <w:t>阳泉布老虎的特色是制作精美，做工繁杂，其五官特点是云眉、突眼、露齿、多为站姿 ，这些特点也让阳泉布老虎区别于山西其他地区的布虎，形成了自己鲜明的特色，独树一帜。布老虎作为民间的一种传统工艺品和民俗用品流传至今，成为当地表现女红工艺、抒发感情、美化生活、实现愿望的载体，因此具有重要的社会价值、艺术价值和历史价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如何让阳泉布老虎在现代实现传承发展，下一步的工作方向及举措：</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一、为布老虎的技艺传承提供宣传平台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一是</w:t>
      </w:r>
      <w:r>
        <w:rPr>
          <w:rFonts w:ascii="仿宋_GB2312" w:eastAsia="仿宋_GB2312"/>
          <w:sz w:val="32"/>
          <w:szCs w:val="32"/>
        </w:rPr>
        <w:t>利用现代化新媒体进行宣传</w:t>
      </w:r>
      <w:r>
        <w:rPr>
          <w:rFonts w:ascii="Times New Roman" w:hAnsi="Times New Roman" w:eastAsia="仿宋_GB2312" w:cs="Times New Roman"/>
          <w:sz w:val="32"/>
          <w:szCs w:val="32"/>
        </w:rPr>
        <w:t>‌</w:t>
      </w:r>
      <w:r>
        <w:rPr>
          <w:rFonts w:hint="eastAsia" w:ascii="仿宋_GB2312" w:eastAsia="仿宋_GB2312"/>
          <w:sz w:val="32"/>
          <w:szCs w:val="32"/>
        </w:rPr>
        <w:t>。</w:t>
      </w:r>
      <w:r>
        <w:rPr>
          <w:rFonts w:ascii="仿宋_GB2312" w:eastAsia="仿宋_GB2312"/>
          <w:sz w:val="32"/>
          <w:szCs w:val="32"/>
        </w:rPr>
        <w:t>通过</w:t>
      </w:r>
      <w:r>
        <w:rPr>
          <w:rFonts w:hint="eastAsia" w:ascii="仿宋_GB2312" w:eastAsia="仿宋_GB2312"/>
          <w:sz w:val="32"/>
          <w:szCs w:val="32"/>
        </w:rPr>
        <w:t>市文旅局、市文化馆公众号</w:t>
      </w:r>
      <w:r>
        <w:rPr>
          <w:rFonts w:ascii="仿宋_GB2312" w:eastAsia="仿宋_GB2312"/>
          <w:sz w:val="32"/>
          <w:szCs w:val="32"/>
        </w:rPr>
        <w:t>平台</w:t>
      </w:r>
      <w:r>
        <w:rPr>
          <w:rFonts w:hint="eastAsia" w:ascii="仿宋_GB2312" w:eastAsia="仿宋_GB2312"/>
          <w:sz w:val="32"/>
          <w:szCs w:val="32"/>
        </w:rPr>
        <w:t>等方式</w:t>
      </w:r>
      <w:r>
        <w:rPr>
          <w:rFonts w:ascii="仿宋_GB2312" w:eastAsia="仿宋_GB2312"/>
          <w:sz w:val="32"/>
          <w:szCs w:val="32"/>
        </w:rPr>
        <w:t>增加布老虎手工艺的曝光度，吸引更多人的关注和兴趣</w:t>
      </w:r>
      <w:r>
        <w:rPr>
          <w:rFonts w:hint="eastAsia" w:ascii="仿宋_GB2312" w:eastAsia="仿宋_GB2312"/>
          <w:sz w:val="32"/>
          <w:szCs w:val="32"/>
        </w:rPr>
        <w:t>，录制</w:t>
      </w:r>
      <w:r>
        <w:rPr>
          <w:rFonts w:ascii="仿宋_GB2312" w:eastAsia="仿宋_GB2312"/>
          <w:sz w:val="32"/>
          <w:szCs w:val="32"/>
        </w:rPr>
        <w:t>布老虎的制作过程，</w:t>
      </w:r>
      <w:r>
        <w:rPr>
          <w:rFonts w:hint="eastAsia" w:ascii="仿宋_GB2312" w:eastAsia="仿宋_GB2312"/>
          <w:sz w:val="32"/>
          <w:szCs w:val="32"/>
        </w:rPr>
        <w:t>在平台发布。搭建线上销售平台，拓宽产品的销售渠道，提高布老虎的知名度和市场占有率。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Courier New" w:hAnsi="Courier New" w:eastAsia="仿宋_GB2312" w:cs="Courier New"/>
          <w:sz w:val="32"/>
          <w:szCs w:val="32"/>
        </w:rPr>
      </w:pPr>
      <w:r>
        <w:rPr>
          <w:rFonts w:hint="eastAsia" w:ascii="仿宋_GB2312" w:eastAsia="仿宋_GB2312"/>
          <w:sz w:val="32"/>
          <w:szCs w:val="32"/>
        </w:rPr>
        <w:t>二是加强传承人培养</w:t>
      </w:r>
      <w:r>
        <w:rPr>
          <w:rFonts w:ascii="Courier New" w:hAnsi="Courier New" w:eastAsia="仿宋_GB2312" w:cs="Courier New"/>
          <w:sz w:val="32"/>
          <w:szCs w:val="32"/>
        </w:rPr>
        <w:t>‌</w:t>
      </w:r>
      <w:r>
        <w:rPr>
          <w:rFonts w:hint="eastAsia" w:ascii="仿宋_GB2312" w:hAnsi="仿宋_GB2312" w:eastAsia="仿宋_GB2312" w:cs="仿宋_GB2312"/>
          <w:sz w:val="32"/>
          <w:szCs w:val="32"/>
        </w:rPr>
        <w:t>。通过职业高中教育、非遗工作坊等方式，培养更多的布老虎手工艺传承人，也可以通过非遗进校园活动，在高校中普及布老虎的制作方法，吸引有兴趣的学生参与，成立布老虎传承社团，利用他们的创意和技能推动布老虎手工艺的创新和发展</w:t>
      </w:r>
      <w:r>
        <w:rPr>
          <w:rFonts w:ascii="Courier New" w:hAnsi="Courier New" w:eastAsia="仿宋_GB2312" w:cs="Courier New"/>
          <w:sz w:val="32"/>
          <w:szCs w:val="32"/>
        </w:rPr>
        <w:t>‌</w:t>
      </w:r>
      <w:r>
        <w:rPr>
          <w:rFonts w:hint="eastAsia" w:ascii="Courier New" w:hAnsi="Courier New" w:eastAsia="仿宋_GB2312" w:cs="Courier New"/>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三是鼓励企业资金参与布老虎手工艺品的生产，在扩大传承队伍的基础上，加大布老虎的产品规模，企业、学者和传承人可以共同探索如何在创新生产的过程中保留布老虎的传统特色</w:t>
      </w:r>
      <w:r>
        <w:rPr>
          <w:rFonts w:ascii="Courier New" w:hAnsi="Courier New" w:eastAsia="仿宋_GB2312" w:cs="Courier New"/>
          <w:sz w:val="32"/>
          <w:szCs w:val="32"/>
        </w:rPr>
        <w:t>‌</w:t>
      </w:r>
      <w:r>
        <w:rPr>
          <w:rFonts w:hint="eastAsia" w:ascii="仿宋_GB2312" w:eastAsia="仿宋_GB2312"/>
          <w:sz w:val="32"/>
          <w:szCs w:val="32"/>
        </w:rPr>
        <w:t>，保持其乡土气息和原汁原味。</w:t>
      </w:r>
    </w:p>
    <w:p>
      <w:pPr>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四是加大交流展示，通过组织各种展览、比赛，参加各级各类非遗交流等方式，向社会各界展示阳泉布老虎手工艺的独特魅力。如2025年6月我市举办了首届传统美术大赛，</w:t>
      </w:r>
      <w:r>
        <w:rPr>
          <w:rFonts w:hint="eastAsia" w:ascii="仿宋_GB2312" w:hAnsi="黑体" w:eastAsia="仿宋_GB2312"/>
          <w:sz w:val="32"/>
          <w:szCs w:val="32"/>
        </w:rPr>
        <w:t>为传统美术创作者、爱好者搭建了交流的平台，让更多人了解了阳泉传统美术的独特魅力，促进了传统美术的技艺切磋与经验分享，推动了传统美术更好地实现创造性转化与创新性发展。尝试</w:t>
      </w:r>
      <w:r>
        <w:rPr>
          <w:rFonts w:ascii="仿宋_GB2312" w:eastAsia="仿宋_GB2312"/>
          <w:sz w:val="32"/>
          <w:szCs w:val="32"/>
        </w:rPr>
        <w:t>建设</w:t>
      </w:r>
      <w:r>
        <w:rPr>
          <w:rFonts w:hint="eastAsia" w:ascii="仿宋_GB2312" w:eastAsia="仿宋_GB2312"/>
          <w:sz w:val="32"/>
          <w:szCs w:val="32"/>
        </w:rPr>
        <w:t>以刺绣布艺为主题的</w:t>
      </w:r>
      <w:r>
        <w:rPr>
          <w:rFonts w:ascii="仿宋_GB2312" w:eastAsia="仿宋_GB2312"/>
          <w:sz w:val="32"/>
          <w:szCs w:val="32"/>
        </w:rPr>
        <w:t>非遗旅游景区和</w:t>
      </w:r>
      <w:r>
        <w:rPr>
          <w:rFonts w:hint="eastAsia" w:ascii="仿宋_GB2312" w:eastAsia="仿宋_GB2312"/>
          <w:sz w:val="32"/>
          <w:szCs w:val="32"/>
        </w:rPr>
        <w:t>研学</w:t>
      </w:r>
      <w:r>
        <w:rPr>
          <w:rFonts w:ascii="仿宋_GB2312" w:eastAsia="仿宋_GB2312"/>
          <w:sz w:val="32"/>
          <w:szCs w:val="32"/>
        </w:rPr>
        <w:t>线路</w:t>
      </w:r>
      <w:r>
        <w:rPr>
          <w:rFonts w:ascii="Times New Roman" w:hAnsi="Times New Roman" w:eastAsia="仿宋_GB2312" w:cs="Times New Roman"/>
          <w:sz w:val="32"/>
          <w:szCs w:val="32"/>
        </w:rPr>
        <w:t>‌</w:t>
      </w:r>
      <w:r>
        <w:rPr>
          <w:rFonts w:hint="eastAsia" w:ascii="仿宋_GB2312" w:eastAsia="仿宋_GB2312"/>
          <w:sz w:val="32"/>
          <w:szCs w:val="32"/>
        </w:rPr>
        <w:t>，将刺绣</w:t>
      </w:r>
      <w:r>
        <w:rPr>
          <w:rFonts w:ascii="仿宋_GB2312" w:eastAsia="仿宋_GB2312"/>
          <w:sz w:val="32"/>
          <w:szCs w:val="32"/>
        </w:rPr>
        <w:t>技艺融入旅游发展，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二、与高校合作推动布老虎的产品设计创新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Courier New" w:hAnsi="Courier New" w:eastAsia="仿宋_GB2312" w:cs="Courier New"/>
          <w:sz w:val="32"/>
          <w:szCs w:val="32"/>
        </w:rPr>
      </w:pPr>
      <w:r>
        <w:rPr>
          <w:rFonts w:hint="eastAsia" w:ascii="仿宋_GB2312" w:eastAsia="仿宋_GB2312"/>
          <w:sz w:val="32"/>
          <w:szCs w:val="32"/>
        </w:rPr>
        <w:t>结合现代消费者的需求开发创意衍生品</w:t>
      </w:r>
      <w:r>
        <w:rPr>
          <w:rFonts w:ascii="Courier New" w:hAnsi="Courier New" w:eastAsia="仿宋_GB2312" w:cs="Courier New"/>
          <w:sz w:val="32"/>
          <w:szCs w:val="32"/>
        </w:rPr>
        <w:t>‌</w:t>
      </w:r>
      <w:r>
        <w:rPr>
          <w:rFonts w:hint="eastAsia" w:ascii="仿宋_GB2312" w:hAnsi="仿宋_GB2312" w:eastAsia="仿宋_GB2312" w:cs="仿宋_GB2312"/>
          <w:sz w:val="32"/>
          <w:szCs w:val="32"/>
        </w:rPr>
        <w:t>，在保持布老虎传统特色的基础上，结合现代消费者的需求，开发多样化的布老虎创意衍生品，设计适合不同年龄段的布老虎玩具、装饰品等，满足市场的多样化需求</w:t>
      </w:r>
      <w:r>
        <w:rPr>
          <w:rFonts w:ascii="Courier New" w:hAnsi="Courier New" w:eastAsia="仿宋_GB2312" w:cs="Courier New"/>
          <w:sz w:val="32"/>
          <w:szCs w:val="32"/>
        </w:rPr>
        <w:t>‌</w:t>
      </w:r>
      <w:r>
        <w:rPr>
          <w:rFonts w:hint="eastAsia" w:ascii="Courier New" w:hAnsi="Courier New" w:eastAsia="仿宋_GB2312" w:cs="Courier New"/>
          <w:sz w:val="32"/>
          <w:szCs w:val="32"/>
        </w:rPr>
        <w:t>，如果传承人在设计中出现瓶颈，努力牵头传承人、非遗企业与高校合作推动布老虎的产品设计创新，实现非遗传承的校企合作。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三、加大刺绣技艺传承力度的总体努力方向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建立传承人培养机制，鼓励创新设计融合现代元素，利用数字媒体推广，利用短视频、社交媒体宣传，加强文旅融合，</w:t>
      </w:r>
      <w:r>
        <w:rPr>
          <w:rFonts w:ascii="仿宋_GB2312" w:eastAsia="仿宋_GB2312"/>
          <w:sz w:val="32"/>
          <w:szCs w:val="32"/>
        </w:rPr>
        <w:t>在旅游景区举办非遗展示和体验活动，</w:t>
      </w:r>
      <w:r>
        <w:rPr>
          <w:rFonts w:hint="eastAsia" w:ascii="仿宋_GB2312" w:eastAsia="仿宋_GB2312"/>
          <w:sz w:val="32"/>
          <w:szCs w:val="32"/>
        </w:rPr>
        <w:t>指导传承人申请设计专利，结合时尚需求扩大应用场景，吸引年轻消费者。通过旅游业设置体验工坊，提升互动与消费，从而实现持续发展。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URW Bookman"/>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B"/>
    <w:rsid w:val="000055D5"/>
    <w:rsid w:val="000510C1"/>
    <w:rsid w:val="000751EC"/>
    <w:rsid w:val="00097A2C"/>
    <w:rsid w:val="000A42BF"/>
    <w:rsid w:val="000E5F06"/>
    <w:rsid w:val="000F5EB2"/>
    <w:rsid w:val="00123808"/>
    <w:rsid w:val="00124DDB"/>
    <w:rsid w:val="001317FA"/>
    <w:rsid w:val="00146E62"/>
    <w:rsid w:val="00150E03"/>
    <w:rsid w:val="0018191F"/>
    <w:rsid w:val="001B4DA7"/>
    <w:rsid w:val="001C2AA7"/>
    <w:rsid w:val="001D7168"/>
    <w:rsid w:val="00226EFE"/>
    <w:rsid w:val="00227EBE"/>
    <w:rsid w:val="00256C2E"/>
    <w:rsid w:val="003617C7"/>
    <w:rsid w:val="003C5C9C"/>
    <w:rsid w:val="003D4E5B"/>
    <w:rsid w:val="003E0E78"/>
    <w:rsid w:val="00427A0A"/>
    <w:rsid w:val="004867EA"/>
    <w:rsid w:val="00496036"/>
    <w:rsid w:val="005274C8"/>
    <w:rsid w:val="00557A91"/>
    <w:rsid w:val="005866BE"/>
    <w:rsid w:val="00591D0D"/>
    <w:rsid w:val="005D7E89"/>
    <w:rsid w:val="005E6F72"/>
    <w:rsid w:val="006018CB"/>
    <w:rsid w:val="00614FA7"/>
    <w:rsid w:val="0064018C"/>
    <w:rsid w:val="006443B2"/>
    <w:rsid w:val="00662079"/>
    <w:rsid w:val="006B3D0F"/>
    <w:rsid w:val="006F4B04"/>
    <w:rsid w:val="007113D8"/>
    <w:rsid w:val="00731CD7"/>
    <w:rsid w:val="00761C92"/>
    <w:rsid w:val="007A1CB4"/>
    <w:rsid w:val="007C4A20"/>
    <w:rsid w:val="007F7747"/>
    <w:rsid w:val="00825986"/>
    <w:rsid w:val="009178BF"/>
    <w:rsid w:val="00AF598A"/>
    <w:rsid w:val="00B31235"/>
    <w:rsid w:val="00B3180B"/>
    <w:rsid w:val="00B3282B"/>
    <w:rsid w:val="00B659B8"/>
    <w:rsid w:val="00B90994"/>
    <w:rsid w:val="00B96110"/>
    <w:rsid w:val="00BA34CB"/>
    <w:rsid w:val="00BE6662"/>
    <w:rsid w:val="00C05A1F"/>
    <w:rsid w:val="00C11868"/>
    <w:rsid w:val="00CD5E53"/>
    <w:rsid w:val="00D421C1"/>
    <w:rsid w:val="00D46935"/>
    <w:rsid w:val="00D508AA"/>
    <w:rsid w:val="00D95C67"/>
    <w:rsid w:val="00E10D52"/>
    <w:rsid w:val="00E21B32"/>
    <w:rsid w:val="00E52511"/>
    <w:rsid w:val="00E57693"/>
    <w:rsid w:val="00E647B3"/>
    <w:rsid w:val="00E84D68"/>
    <w:rsid w:val="00F010F1"/>
    <w:rsid w:val="00F151D9"/>
    <w:rsid w:val="00FB6F51"/>
    <w:rsid w:val="00FE4357"/>
    <w:rsid w:val="00FE4975"/>
    <w:rsid w:val="FFFFB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rFonts w:ascii="Times New Roman" w:hAnsi="Times New Roman" w:cs="Times New Roman"/>
      <w:sz w:val="24"/>
    </w:rPr>
  </w:style>
  <w:style w:type="character" w:customStyle="1" w:styleId="18">
    <w:name w:val="标题 1 字符"/>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6"/>
    <w:semiHidden/>
    <w:qFormat/>
    <w:uiPriority w:val="9"/>
    <w:rPr>
      <w:rFonts w:cstheme="majorBidi"/>
      <w:color w:val="2F5597" w:themeColor="accent1" w:themeShade="BF"/>
      <w:sz w:val="28"/>
      <w:szCs w:val="28"/>
    </w:rPr>
  </w:style>
  <w:style w:type="character" w:customStyle="1" w:styleId="22">
    <w:name w:val="标题 5 字符"/>
    <w:basedOn w:val="17"/>
    <w:link w:val="7"/>
    <w:semiHidden/>
    <w:qFormat/>
    <w:uiPriority w:val="9"/>
    <w:rPr>
      <w:rFonts w:cstheme="majorBidi"/>
      <w:color w:val="2F5597" w:themeColor="accent1" w:themeShade="BF"/>
      <w:sz w:val="24"/>
    </w:rPr>
  </w:style>
  <w:style w:type="character" w:customStyle="1" w:styleId="23">
    <w:name w:val="标题 6 字符"/>
    <w:basedOn w:val="17"/>
    <w:link w:val="8"/>
    <w:semiHidden/>
    <w:qFormat/>
    <w:uiPriority w:val="9"/>
    <w:rPr>
      <w:rFonts w:cstheme="majorBidi"/>
      <w:b/>
      <w:bCs/>
      <w:color w:val="2F5597"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2"/>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1041</Characters>
  <Lines>8</Lines>
  <Paragraphs>2</Paragraphs>
  <TotalTime>0</TotalTime>
  <ScaleCrop>false</ScaleCrop>
  <LinksUpToDate>false</LinksUpToDate>
  <CharactersWithSpaces>1221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2025-06-30T15:26:00Z</dcterms:created>
  <dc:creator>卫光 温</dc:creator>
  <cp:lastModifiedBy>greatwall</cp:lastModifiedBy>
  <dcterms:modified xsi:type="dcterms:W3CDTF">2025-08-18T17:26:18Z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