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关于对市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第十六届人民代表大会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160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4173号建议</w:t>
      </w:r>
      <w:r>
        <w:rPr>
          <w:rFonts w:hint="eastAsia" w:ascii="方正小标宋简体" w:eastAsia="方正小标宋简体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="微软雅黑" w:hAnsi="微软雅黑" w:eastAsia="微软雅黑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许贵琴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以数字化赋能推动我市文旅产业高质量发展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，现就有关问题答复如下：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阳泉市深入实施数字经济优先发展战略，数字新基建和优势产业数字化加速推进。文旅产业作为阳泉市的重要支柱产业，在数字化赋能下实现了快速发展。从简单的信息发布、在线预订到复杂的虚拟现实体验、智能导游系统，都显示出数字化技术在文旅产业中的广泛应用。另一方面，数字化技术应用的深度也在不断提升，通过大数据分析、人工智能等先进技术，文旅产业能够更精准地把握市场需求，优化产品和服务，提升游客体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一是构建智慧旅游平台，推动文旅产业高效发展。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升文旅产业的科学管理水平，阳泉市建立了旅游大数据中心。通过广泛收集和分析旅游市场的实时数据，为政府部门的决策提供了强有力的数据支撑，也为企业经营提供了宝贵的市场洞察，有助于企业精准把握市场动态，制定更加科学的经营策略。打造了“驿路相伴”微信小程序，通过整合政府端、景区端、管理端、司机端、游客端的功能，为游客提供了智慧“云游”体验，实现了景区攻略查询、餐饮住宿预约等一站式服务。通过该小程序，游客可以方便地查询景区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息、获取旅游攻略，并直接在线预订门票、酒店等旅游服务。同时，小程序还提供了智慧导游功能，通过AR技术为游客提供虚拟导游服务，使游客能够更加深入地了解景区文化。此外，小程序还与景区合作，推动线上线下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游客可以在小程序上购买特色商品，选择快递到家或直接在景区内的指定地点取货，极大地提升了游客的购物体验。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二是积极推动数字化营销，提升市场影响力。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通过深入挖掘社交媒体、短视频平台等数字渠道，阳泉市积极在微信公众号发布旅游、景区信息，推广各类旅游线路，成功吸引了大量潜在游客的关注和兴趣。此外，开展了“享‘阳’光之旅，赴‘泉’心之约”抖音线上活动，向所有抖音用户和自媒体达人发出邀请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rtl w:val="0"/>
          <w:lang w:val="en-US" w:eastAsia="zh-CN"/>
        </w:rPr>
        <w:t>启动最美文旅推荐官招募和阳泉十景评选活动，对我市文旅资源进行品牌化、特色化、规模化、专业化的宣传营销，均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获得了大量关注与积极响应。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随着数智新城智慧文旅项目的落地实施，以“驿路相伴”平台为载体，大汖温泉景区和大汖古村生态旅游景区率先成了平台的直营站点，在提升景区服务水平与管理水平的同时，通过平台赋能对景区进行引流宣传、流量推送，全面提升了景区知名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三是创新打造数字化场景，优化游客体验感。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娘子关景区重点推进智慧景区工程项目，目前项目工程设备采购工作已完成，景区微官网、一机游、综合管控平台软件开发测试版完成，指挥调度中心室内装修完成。“阳泉城区全域旅游智慧导览”上线，系统融合了多项前沿技术，为游客游览提供多方位的智能化体验和服务，游客走进城区，便可通过智能导览网页清晰地看到城区的全景手绘地图，通过触摸屏幕了解城区各个景点和服务设施的位置。智能导览系统是一个高效、便捷、智能的游览服务工具，让游客能够更深入地了解和感受城区的历史和文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四是推动数字化治理，完善景区保护管理。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在文旅产业的管理层面，阳泉市同样注重数字化手段的运用，积极运用数字化手段，提升景区管理的效率和水平。运用数字化监管系统，通过安装监控摄像头、传感器等设备，对景区内的环境、人流等进行实时监控，确保景区的安全和秩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五是构建数字化大文旅协作机制，助力文旅产业发展。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积极参与全省联动营销，融入全省文旅宣传营销圈，实现抱团营销、市场共建。组织参加了省文旅厅“欢乐中国年+地道山西味”宣传推介活动，开展了年俗直播、现场推介、非遗展示等活动，积极融入全省文旅宣传营销圈；借助“旅行就选C”战略首发大会，27个C牌城市围绕文旅资源互通、推出C牌城市新玩法等内容进行了座谈，我市进行了文旅推介和交流发言，推动阳泉“C位出圈”。在邯郸、邢台、保定、石家庄、太原、忻州、长治密集举办7场阳泉文旅推广活动，推出跨市旅游线路15条，有针对性的拓展重点客源市场，促进资源互补、线路互联、客源互送、宣传互动。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353535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353535"/>
          <w:spacing w:val="0"/>
          <w:kern w:val="0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目前，我市数字化赋能文旅产业在推进智慧旅游平台建设、数字化营销及数字化场景营造等方面取得了显著成效，为文旅产业的创新发展提供了有力支撑，但仍存在一些问题与挑战。一方面，由于地域差异和行业壁垒的存在，合作与协调的难度不容忽视；另一方面，虽然数字化技术在文旅产业中的应用日益广泛，但仍然存在技术更新快、应用门槛高等问题。下一步，我市将从以下方面聚焦发力，加快整推进文旅产业数字化转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一是持续推动景区治理保护数字化。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探索用数字化技术对文物进行扫描、建模等处理，建立文物数字档案，为文物的保护、修复和展示提供技术支持。搭建智慧环保系统，通过监测景区内的空气质量、水质等环境指标，及时采取措施进行治理和保护，确保景区的生态环境质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二是建立更加完善的合作机制。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加强沟通与协调，推动大文旅协作机制的深入开展。大文旅协作机制的建立是一个系统工程，需要我们在资源整合、产品创新、跨地域跨行业合作等多个方面下足功夫。只有通过不断的探索和实践，我们才能够推动文旅融合发展的深入进行，为旅游业的繁荣和可持续发展贡献力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我们非常感谢您提出的宝贵建议，这对我们进一步推动文旅产业数字化转型具有重要意义。我们将继续深化数字化改革，不断探索文旅产业的新模式、新业态，为游客提供更加优质、丰富的旅游体验，推动数字化赋能文旅产业高质量发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再次感谢您对阳泉文旅工作关注与支持！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单位负责人：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承  办  人：石晓军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kern w:val="2"/>
          <w:sz w:val="32"/>
          <w:szCs w:val="32"/>
          <w:lang w:val="en-US" w:eastAsia="zh-CN" w:bidi="ar-SA"/>
        </w:rPr>
        <w:t>联系电话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：2293402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　　　　　　　　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　　　　　　　　　　　　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 xml:space="preserve">                       阳泉市文化和旅游局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　　　　　　　　　　　　　2024年6月21日</w:t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5FDC52A0"/>
    <w:rsid w:val="7DCCF028"/>
    <w:rsid w:val="7F6BD873"/>
    <w:rsid w:val="7FBB4EB1"/>
    <w:rsid w:val="7FFFB0F9"/>
    <w:rsid w:val="ADBF8582"/>
    <w:rsid w:val="BB6FA08D"/>
    <w:rsid w:val="D4C71292"/>
    <w:rsid w:val="DEBACA21"/>
    <w:rsid w:val="FDEB394A"/>
    <w:rsid w:val="FFDEA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B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B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B"/>
    </w:rPr>
  </w:style>
  <w:style w:type="paragraph" w:styleId="6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B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7">
    <w:name w:val="Normal Indent"/>
    <w:basedOn w:val="1"/>
    <w:unhideWhenUsed/>
    <w:qFormat/>
    <w:uiPriority w:val="99"/>
    <w:pPr>
      <w:ind w:left="720"/>
    </w:p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toc 1"/>
    <w:basedOn w:val="1"/>
    <w:next w:val="1"/>
    <w:qFormat/>
    <w:uiPriority w:val="0"/>
    <w:rPr>
      <w:rFonts w:ascii="Calibri" w:hAnsi="Calibri" w:eastAsia="宋体" w:cs="Times New Roman"/>
    </w:rPr>
  </w:style>
  <w:style w:type="paragraph" w:styleId="11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8">
    <w:name w:val="Header Char"/>
    <w:basedOn w:val="15"/>
    <w:link w:val="9"/>
    <w:qFormat/>
    <w:uiPriority w:val="99"/>
  </w:style>
  <w:style w:type="character" w:customStyle="1" w:styleId="19">
    <w:name w:val="Heading 1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Heading 2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Heading 3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Heading 4 Char"/>
    <w:basedOn w:val="15"/>
    <w:link w:val="6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Subtitle Char"/>
    <w:basedOn w:val="15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Title Char"/>
    <w:basedOn w:val="15"/>
    <w:link w:val="2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2024-06-15T18:05:00Z</dcterms:created>
  <dc:creator>user</dc:creator>
  <cp:lastModifiedBy>user</cp:lastModifiedBy>
  <cp:lastPrinted>2024-07-17T17:16:48Z</cp:lastPrinted>
  <dcterms:modified xsi:type="dcterms:W3CDTF">2024-07-17T17:16:51Z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