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817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  <w:t>阳泉市文化和旅游局</w:t>
      </w:r>
    </w:p>
    <w:p w14:paraId="0694CE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2020年度“三馆免费开放”项目绩效</w:t>
      </w:r>
    </w:p>
    <w:p w14:paraId="2EBFB4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评价报告</w:t>
      </w:r>
    </w:p>
    <w:p w14:paraId="066421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</w:pPr>
    </w:p>
    <w:p w14:paraId="66272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为加强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阳泉市公共文化场馆免费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开放工作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的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科学化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制度化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规范化和标准化管理，提高开放资金使用效益，促进开放工作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的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深入可持续发展，根据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山西省文化和旅游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厅 财政厅《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关于开展2020年度绩效考核工作的通知要求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我馆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高度重视，本着客观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准确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公平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公正的原则，认真细致地组织开展2020年度绩效考核工作，现将自评情况报告如下:</w:t>
      </w:r>
    </w:p>
    <w:p w14:paraId="38A5D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  <w:t>一</w:t>
      </w: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val="en-US" w:eastAsia="zh-CN"/>
        </w:rPr>
        <w:t xml:space="preserve"> 、</w:t>
      </w: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  <w:t>基本情况</w:t>
      </w:r>
    </w:p>
    <w:p w14:paraId="7470C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（一）项目背景。</w:t>
      </w:r>
    </w:p>
    <w:p w14:paraId="1C5AF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公共文化服务体系是指由政府公共部门为主提供的、以保障公民的基本文化生活权利为目的、向公民提供公共文化产品与服务的制度和系统的总称。加强公共文化服务体系建设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是繁荣发展社会主义先进文化、构建社会主义和谐社会的必然要求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美术馆、公共图书馆、文化馆(站) (以下简称"三馆一站" )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作为政府举办的公益性文化事业单位,是开展公共文化服务的重要载体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更是保障人民群众基本文化权益的重要阵地。</w:t>
      </w:r>
    </w:p>
    <w:p w14:paraId="2C130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（二）项目执行情况。 </w:t>
      </w:r>
    </w:p>
    <w:p w14:paraId="2C794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1.预算执行情况。 </w:t>
      </w:r>
    </w:p>
    <w:p w14:paraId="3CD025E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　“三馆免费开放”预算 80万元，其中 2020 年度财政拨款 80万元。截至 2020 年 12 月 31 日，“三馆免费开放”年度执行总数80万元，执行率 100%。 </w:t>
      </w:r>
    </w:p>
    <w:p w14:paraId="0550FA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2.项目运转情况。 </w:t>
      </w:r>
    </w:p>
    <w:p w14:paraId="219043C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极大的丰富了读者，及人民群众的文化生活，受到读者，及社会各界的好评；为社会公众提供更好公共文化资源、提升免费开放的社会影响力，提高社会公众对免费开放的满意度；通过举办各类活动，体现了文化惠民，极大的丰富了我市群众的文化生活。项目效果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ab/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受到社会各界的广泛赞誉；为院内外画家搭建了广泛交流的平台，丰富了山城人民的文化生活，也提升了阳泉对外形象，起到了宣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ab/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传阳泉的效果，繁荣了我市的美术事业。</w:t>
      </w:r>
    </w:p>
    <w:p w14:paraId="63D1A6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二、绩效评价工作情况及评价结论 </w:t>
      </w:r>
    </w:p>
    <w:p w14:paraId="4BE870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（一）评价范围及目的。</w:t>
      </w:r>
    </w:p>
    <w:p w14:paraId="40756A5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  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“三馆免费开放”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项目资金到位及时性，绩效目标开展活动情况。</w:t>
      </w:r>
    </w:p>
    <w:p w14:paraId="6261051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评价指标体系。</w:t>
      </w:r>
    </w:p>
    <w:p w14:paraId="3CC707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2020年"三馆"免费开放场馆分别为市展览馆，市图书馆，市文化馆，举办公益讲座次数31次，举办展览次数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ab/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64场，举办免费培训班期数36期，举办各类活动次数4次，参观展览人数达11.2万人，讲座及展览活动完成率和全年对外开放率都达到了100％</w:t>
      </w:r>
    </w:p>
    <w:p w14:paraId="6B6FB966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评价方法与实施。</w:t>
      </w:r>
    </w:p>
    <w:p w14:paraId="7FAE1A6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960" w:firstLineChars="3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本次评价采用现场调研形式开展。运用比较评价法（对项目绩效目标与实施效果、预算与实际支出对比）。</w:t>
      </w:r>
    </w:p>
    <w:p w14:paraId="32DC1AC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（四）评价结论。</w:t>
      </w:r>
    </w:p>
    <w:p w14:paraId="64828F4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“三馆免费开放”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项目综合评价得分94分，评价等级为“优”。2020 年度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“三馆免费开放”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项目管理完善、资金使用基本实现了绩效目标，丰富市民文化生活，为全市居民创造良好的展览氛围，体现文化惠民，保障人民群众的基本文化权益，公众满意度较高。</w:t>
      </w:r>
    </w:p>
    <w:p w14:paraId="1A4DA0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三、绩效评价指标完成情况 </w:t>
      </w:r>
    </w:p>
    <w:p w14:paraId="1B2B09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（一）产出指标分析。该指标分值 50 分，得分 45分。</w:t>
      </w:r>
    </w:p>
    <w:p w14:paraId="0FFE7A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数量、质量指标基本完成。</w:t>
      </w:r>
    </w:p>
    <w:p w14:paraId="0EF633CB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效益指标分析。该指标分值 40 分，得分 30分。  </w:t>
      </w:r>
    </w:p>
    <w:p w14:paraId="2151925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通过举办展览、各类文艺活动、培训，有效增加市民获得感。                        </w:t>
      </w:r>
    </w:p>
    <w:p w14:paraId="73262030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满意度指标分析。该指标分值10分，得分 10 分。</w:t>
      </w:r>
    </w:p>
    <w:p w14:paraId="737E68E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提升市民满意度。</w:t>
      </w:r>
    </w:p>
    <w:p w14:paraId="1A9AD5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四、存在的问题 </w:t>
      </w:r>
    </w:p>
    <w:p w14:paraId="18CC564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1、自评报告不够精细。科学编制绩效目标，做到量化、细化准确，完整填写自评报告，为项目单位开展自评和绩效评价考核提供方便。</w:t>
      </w:r>
    </w:p>
    <w:p w14:paraId="424DE1C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2、宣传没有全面覆盖。加大宣传力度，提升免费开放的影响力。</w:t>
      </w:r>
    </w:p>
    <w:p w14:paraId="363609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>五、工作建议</w:t>
      </w:r>
    </w:p>
    <w:p w14:paraId="7A3101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1、建议加强政策学习，提高思想认识。组织单位人员认真学习《预算法》等相关法规、制度，提高单位领导对全面预算管理的重视程度，增强财务人员的预算意识，坚持先有预算、后有支出，没有预算不得支出的支出理念。</w:t>
      </w:r>
    </w:p>
    <w:p w14:paraId="1FD2302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2、按照预算规定的项目和用途严格财务审计，经费支出严格按预算规定项目的财务支出内容进行财务预算，在预算金额内严格控制费用的支出。</w:t>
      </w:r>
    </w:p>
    <w:p w14:paraId="63057B5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3、预算财务分析常态化，定期做好预算支出财务分析，做好部门整体支出预算评价工作。</w:t>
      </w:r>
    </w:p>
    <w:p w14:paraId="5859605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  <w:t> </w:t>
      </w:r>
    </w:p>
    <w:p w14:paraId="48EAA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eastAsia="zh-CN"/>
        </w:rPr>
        <w:t>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阳泉市文化和旅游局　</w:t>
      </w:r>
    </w:p>
    <w:p w14:paraId="5E585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2021年9月13日</w:t>
      </w:r>
    </w:p>
    <w:p w14:paraId="7EA0842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BBFF07"/>
    <w:multiLevelType w:val="singleLevel"/>
    <w:tmpl w:val="97BBFF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61D77"/>
    <w:rsid w:val="05B14B3C"/>
    <w:rsid w:val="07EDE33C"/>
    <w:rsid w:val="0FF351C3"/>
    <w:rsid w:val="17FEB4B4"/>
    <w:rsid w:val="1EDCE83B"/>
    <w:rsid w:val="27A72010"/>
    <w:rsid w:val="2C4E6602"/>
    <w:rsid w:val="2FF79FC2"/>
    <w:rsid w:val="36DBF26A"/>
    <w:rsid w:val="39F9B5F2"/>
    <w:rsid w:val="3B7FC008"/>
    <w:rsid w:val="3EBF3349"/>
    <w:rsid w:val="45FDEDA4"/>
    <w:rsid w:val="4E9D236D"/>
    <w:rsid w:val="4ED31658"/>
    <w:rsid w:val="56FD2831"/>
    <w:rsid w:val="5AFA264E"/>
    <w:rsid w:val="5B561D77"/>
    <w:rsid w:val="5DDBDD83"/>
    <w:rsid w:val="6427447D"/>
    <w:rsid w:val="66BE11E5"/>
    <w:rsid w:val="6B5DB697"/>
    <w:rsid w:val="6D11713F"/>
    <w:rsid w:val="73EBDB6F"/>
    <w:rsid w:val="76F9292A"/>
    <w:rsid w:val="777BD2F4"/>
    <w:rsid w:val="77FF7E04"/>
    <w:rsid w:val="7BEFFFFE"/>
    <w:rsid w:val="7BFB09D0"/>
    <w:rsid w:val="7C7F05AF"/>
    <w:rsid w:val="7EDD3490"/>
    <w:rsid w:val="7F6EEEAC"/>
    <w:rsid w:val="7FBBD987"/>
    <w:rsid w:val="7FBD56C6"/>
    <w:rsid w:val="7FC7A396"/>
    <w:rsid w:val="7FFDF304"/>
    <w:rsid w:val="7FFF5D7B"/>
    <w:rsid w:val="8F7B2A43"/>
    <w:rsid w:val="972FBDC5"/>
    <w:rsid w:val="ADF2CD39"/>
    <w:rsid w:val="AFF77F49"/>
    <w:rsid w:val="BBBF0AE4"/>
    <w:rsid w:val="BBFAD696"/>
    <w:rsid w:val="BFDD9B2C"/>
    <w:rsid w:val="D3DFCCB4"/>
    <w:rsid w:val="D77F905A"/>
    <w:rsid w:val="D77FD068"/>
    <w:rsid w:val="D99A598D"/>
    <w:rsid w:val="DEDDB12C"/>
    <w:rsid w:val="E37E1AA9"/>
    <w:rsid w:val="EBFFDE43"/>
    <w:rsid w:val="F5C93871"/>
    <w:rsid w:val="F8FB5AF9"/>
    <w:rsid w:val="FCB69B3A"/>
    <w:rsid w:val="FE9E83B4"/>
    <w:rsid w:val="FF7D838C"/>
    <w:rsid w:val="FFAD72FF"/>
    <w:rsid w:val="FFBF15EF"/>
    <w:rsid w:val="FFD31C11"/>
    <w:rsid w:val="FFFF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1448</Words>
  <Characters>1498</Characters>
  <Lines>0</Lines>
  <Paragraphs>0</Paragraphs>
  <TotalTime>6</TotalTime>
  <ScaleCrop>false</ScaleCrop>
  <LinksUpToDate>false</LinksUpToDate>
  <CharactersWithSpaces>1588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2021-09-02T18:40:00Z</dcterms:created>
  <dc:creator>Administrator</dc:creator>
  <cp:lastModifiedBy>冯</cp:lastModifiedBy>
  <cp:lastPrinted>2021-09-04T19:12:00Z</cp:lastPrinted>
  <dcterms:modified xsi:type="dcterms:W3CDTF">2025-03-29T03:27:00Z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6F459FDCBEA04D45AB1EFD0C8D66287C_13</vt:lpwstr>
  </property>
  <property fmtid="{D5CDD505-2E9C-101B-9397-08002B2CF9AE}" pid="4" name="KSOTemplateDocerSaveRecord">
    <vt:lpwstr>eyJoZGlkIjoiY2ZmN2ViYzkyNjE1NTZiYTQyYTg4ZjcyODgzNGI4MDciLCJ1c2VySWQiOiIyODA3NTcyNTQifQ==</vt:lpwstr>
  </property>
</Properties>
</file>