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84E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阳泉市文化和旅游局</w:t>
      </w:r>
    </w:p>
    <w:p w14:paraId="72EA9A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2021年度“群众文化系列活动”</w:t>
      </w:r>
    </w:p>
    <w:p w14:paraId="2CDC39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项目绩效评价报告</w:t>
      </w:r>
    </w:p>
    <w:p w14:paraId="5C3800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</w:p>
    <w:p w14:paraId="5F037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山西省文化和旅游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财政厅《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年度绩效考核工作的通知要求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》文件精神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高度重视，本着客观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公正的原则，认真细致地组织开展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年度“2021年群众文化系列活动”项目绩效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工作，现将自评情况报告如下:</w:t>
      </w:r>
    </w:p>
    <w:p w14:paraId="471D2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</w:p>
    <w:p w14:paraId="5AEDFEF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项目背景</w:t>
      </w:r>
    </w:p>
    <w:p w14:paraId="7B8676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设立的依据：阳泉市群众文化系列活动、《山西省群众文化惠民工程实施方案》</w:t>
      </w:r>
    </w:p>
    <w:p w14:paraId="0A247F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设定用途：一是承办省级品牌活动“红色追寻”2021年山西省网络摄影大赛，为我市在全国、全省人民面前提供了难得的展示平台。二是承办山西省合唱比赛暨山西省第十六届“三晋之春”合唱比赛，给阳泉人民带来了一次震撼的合唱艺术享受。三是深入开展“五个一批”群众文化惠民工程。共计开展各类小型多样文化活动9700余场。四是为隆重热烈庆祝中国共产党成立100周年，精心组织开展了100场群众文化系列活动。包括2021年阳泉市首届无人机航拍大赛 、“中国梦·劳动美——坚定不移跟党走”庆祝中国共产党成立100周年阳泉市职工书画大赛等。</w:t>
      </w:r>
    </w:p>
    <w:p w14:paraId="75A042FD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项目预算执行情况。</w:t>
      </w:r>
    </w:p>
    <w:p w14:paraId="3A5602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“2021年群众文化系列活动”项目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预算20万元，其中 2021年度财政拨款20万元。截至 2021 年 12 月 31 日，</w:t>
      </w:r>
      <w:r>
        <w:rPr>
          <w:rFonts w:hint="eastAsia" w:ascii="仿宋_GB2312" w:hAnsi="仿宋_GB2312" w:eastAsia="仿宋_GB2312" w:cs="仿宋_GB2312"/>
          <w:sz w:val="32"/>
          <w:szCs w:val="32"/>
        </w:rPr>
        <w:t>“2021年群众文化系列活动”项目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年度执行总数20万元，执行率 100%。</w:t>
      </w:r>
    </w:p>
    <w:p w14:paraId="68B68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二、绩效评价工作情况及评价结论 </w:t>
      </w:r>
    </w:p>
    <w:p w14:paraId="42A1C5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（一）评价范围及目的。</w:t>
      </w:r>
    </w:p>
    <w:p w14:paraId="3B617D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开展群众文化系列活动，通过开展活动，加强阵地建设，繁荣群众文化，进一步提高公共文化设施利用率，促进基层公共文化设施提质、增效、升级，更好地发挥文化惠民的主导作用。</w:t>
      </w:r>
    </w:p>
    <w:p w14:paraId="36D26432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评价指标体系。</w:t>
      </w:r>
    </w:p>
    <w:p w14:paraId="20DB7C7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群众文化系列活动场次100场、群众文化系列活动队伍数量100支、各项活动完成率100%、获省级奖≥1项、群众文化系列活动开展时间2021年5月至12月、活动成本2.5万元/场、群众文化系列活动满足市民群众文化需求度，增加群众荣誉感。有效开展文化与旅游结合，宣传我市。开展群众文化活动，加强阵地建设，繁荣群众文化。相关部门满意度≥95%、社会公众满意度≥95%。</w:t>
      </w:r>
    </w:p>
    <w:p w14:paraId="5D2775B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（三）评价方法与实施。</w:t>
      </w:r>
    </w:p>
    <w:p w14:paraId="0E687A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30" w:firstLineChars="3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本次评价采用现场调研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形式开展。运用比较评价法（对项目绩效目标与实施效果、预算与实际支出对比）。</w:t>
      </w:r>
    </w:p>
    <w:p w14:paraId="11B7C63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（四）评价结论。</w:t>
      </w:r>
    </w:p>
    <w:p w14:paraId="422465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2021年群众文化系列活动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项目自评得分100分，评价等级为优。项目实施达到预期效果，预算执行情况达到可控范围。绩效完成情况：各项任务全部超额完成，并取得了较好的成绩，活动开展极大的满足了市民群众文化需求度，增加群众荣誉感。</w:t>
      </w:r>
    </w:p>
    <w:p w14:paraId="5A024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三、绩效评价指标完成情况 </w:t>
      </w:r>
    </w:p>
    <w:p w14:paraId="4F9480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（一）产出指标分析。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该指标分值 50 分，得分50分。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群众文化系列活动场次9000场、群众文化系列活动队伍数量100支、各项活动完成率100%、获省级奖≥5项、群众文化系列活动2021年12月全部完成、活动成本2.5万元/场已完成。 2021年共举办各项活动100余场，5000余人次直接参与，2000余名选手获奖，惠及群众10万余人次，让人民群众真正成为公共文化的主体。领导重视，年初制定了“2021年阳泉市群众文化系列活动方案”，开展活动中，各类宣传信息紧紧围绕习近平新时代中国特色社会主义思想，内容主题鲜明、导向正确，发布流程规范，对各项庆祝活动和展览活动均严格规范管理，严禁参杂商业行为，避免出现庸俗化、低俗化等不良倾向。</w:t>
      </w:r>
    </w:p>
    <w:p w14:paraId="5B70761F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效益指标分析。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该指标分值 40分，得分40分。</w:t>
      </w:r>
    </w:p>
    <w:p w14:paraId="55B62C6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群众文化系列活动满足市民群众文化需求度，增加群众荣誉感。有效开展文化与旅游结合，宣传我市。开展群众文化活动，加强阵地建设，繁荣群众文化。</w:t>
      </w:r>
      <w:r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</w:t>
      </w:r>
    </w:p>
    <w:p w14:paraId="1C11CE5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（三）满意度指标分析。该指标分值10分，得分10分。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相关部门满意度≥95%、社会公众满意度≥95%。</w:t>
      </w:r>
    </w:p>
    <w:p w14:paraId="23D9A58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黑体-GB2312" w:hAnsi="CESI黑体-GB2312" w:eastAsia="CESI黑体-GB2312" w:cs="CESI黑体-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　　</w:t>
      </w:r>
      <w:r>
        <w:rPr>
          <w:rFonts w:hint="eastAsia" w:ascii="CESI黑体-GB2312" w:hAnsi="CESI黑体-GB2312" w:eastAsia="CESI黑体-GB2312" w:cs="CESI黑体-GB2312"/>
          <w:color w:val="auto"/>
          <w:kern w:val="0"/>
          <w:sz w:val="32"/>
          <w:szCs w:val="32"/>
          <w:lang w:val="en-US" w:eastAsia="zh-CN" w:bidi="ar"/>
        </w:rPr>
        <w:t xml:space="preserve">四、存在的问题 </w:t>
      </w:r>
    </w:p>
    <w:p w14:paraId="69BEF6F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全市各类群众文化活动，获得了全市人民的认可，活动的举办极大的宣传阳泉，提高了人民群众的文化获得感。但活动资金还是严重短缺，受疫情影响，各项活动开展时，受到限制。</w:t>
      </w:r>
    </w:p>
    <w:p w14:paraId="04108A2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五、工作建议</w:t>
      </w:r>
    </w:p>
    <w:p w14:paraId="51813B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1、建议加强政策学习，提高思想认识。组织单位人员认真学习《预算法》等相关法规、制度，提高单位领导对全面预算管理的重视程度，增强财务人员的预算意识。</w:t>
      </w:r>
    </w:p>
    <w:p w14:paraId="3D3940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2、预算财务分析常态化，定期做好预算支出财务分析，做好部门整体支出预算评价工作。</w:t>
      </w:r>
    </w:p>
    <w:p w14:paraId="5291282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3、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今后建议加大对我市开展群众文化活动的资金支持，在做好疫情防控的前提下，积极开展各类群众文化活动。</w:t>
      </w:r>
    </w:p>
    <w:p w14:paraId="39651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</w:p>
    <w:p w14:paraId="4998B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</w:p>
    <w:p w14:paraId="2F80E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 w14:paraId="630C6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2022年10月12日</w:t>
      </w:r>
    </w:p>
    <w:p w14:paraId="4E42BFA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</w:pPr>
    </w:p>
    <w:p w14:paraId="3D2ED44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50B222E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2429F48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AFE8880"/>
    <w:multiLevelType w:val="singleLevel"/>
    <w:tmpl w:val="EAFE888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A5C8B33"/>
    <w:multiLevelType w:val="singleLevel"/>
    <w:tmpl w:val="6A5C8B3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MWVmOTJhNTlkODc2MDdkMzFhZWJlMTk2NmMwMjAifQ=="/>
  </w:docVars>
  <w:rsids>
    <w:rsidRoot w:val="5B561D77"/>
    <w:rsid w:val="02FA2DE9"/>
    <w:rsid w:val="05445202"/>
    <w:rsid w:val="05B14B3C"/>
    <w:rsid w:val="08AD77C7"/>
    <w:rsid w:val="0AD63D3A"/>
    <w:rsid w:val="17CFC899"/>
    <w:rsid w:val="1B5E1513"/>
    <w:rsid w:val="1C336FBA"/>
    <w:rsid w:val="23881FE1"/>
    <w:rsid w:val="25040E2D"/>
    <w:rsid w:val="296F52F2"/>
    <w:rsid w:val="2C4E6602"/>
    <w:rsid w:val="362D09A6"/>
    <w:rsid w:val="36BB78DE"/>
    <w:rsid w:val="3F5EE980"/>
    <w:rsid w:val="3FBB7196"/>
    <w:rsid w:val="45A247B9"/>
    <w:rsid w:val="45E6771E"/>
    <w:rsid w:val="4A232B41"/>
    <w:rsid w:val="55EC7392"/>
    <w:rsid w:val="57EDAECB"/>
    <w:rsid w:val="59101387"/>
    <w:rsid w:val="5B561D77"/>
    <w:rsid w:val="5B7D99C3"/>
    <w:rsid w:val="5D535CE6"/>
    <w:rsid w:val="5EA031AD"/>
    <w:rsid w:val="5F504290"/>
    <w:rsid w:val="5FEF145A"/>
    <w:rsid w:val="69043821"/>
    <w:rsid w:val="6C7D68DC"/>
    <w:rsid w:val="6D11713F"/>
    <w:rsid w:val="6D9E4EF0"/>
    <w:rsid w:val="6EBCB40F"/>
    <w:rsid w:val="6F6E4D9A"/>
    <w:rsid w:val="6FA7EB68"/>
    <w:rsid w:val="7A306765"/>
    <w:rsid w:val="7CD7BB6E"/>
    <w:rsid w:val="7FB503C3"/>
    <w:rsid w:val="7FED89D6"/>
    <w:rsid w:val="7FF780E5"/>
    <w:rsid w:val="AFBE16B1"/>
    <w:rsid w:val="B7FFC52D"/>
    <w:rsid w:val="CFFF86A6"/>
    <w:rsid w:val="DF7E0F20"/>
    <w:rsid w:val="EDD78F20"/>
    <w:rsid w:val="EFDCC5EF"/>
    <w:rsid w:val="FB7FAA7A"/>
    <w:rsid w:val="FDDFE645"/>
    <w:rsid w:val="FFBFA97C"/>
    <w:rsid w:val="FFCDF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1653</Words>
  <Characters>1766</Characters>
  <Lines>0</Lines>
  <Paragraphs>0</Paragraphs>
  <TotalTime>0</TotalTime>
  <ScaleCrop>false</ScaleCrop>
  <LinksUpToDate>false</LinksUpToDate>
  <CharactersWithSpaces>1829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2021-09-01T10:40:00Z</dcterms:created>
  <dc:creator>Administrator</dc:creator>
  <cp:lastModifiedBy>冯</cp:lastModifiedBy>
  <cp:lastPrinted>2021-09-03T11:12:00Z</cp:lastPrinted>
  <dcterms:modified xsi:type="dcterms:W3CDTF">2025-03-29T03:17:43Z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B8053CB1D9A24B9189215999FE5FD10D_13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